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辐射事故应急预案编制培训班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报名表</w:t>
      </w:r>
    </w:p>
    <w:p>
      <w:pPr>
        <w:spacing w:line="360" w:lineRule="auto"/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单位名称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03"/>
        <w:gridCol w:w="680"/>
        <w:gridCol w:w="1718"/>
        <w:gridCol w:w="1907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参加人员信息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7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08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19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1074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51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7" w:type="pct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2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  <w:tc>
          <w:tcPr>
            <w:tcW w:w="424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务必于2024年4月19日前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将此表电子版Word文档发至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邮箱hnhbcypx@126.com.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zk5ODA0ODM4YTRlM2QyYTlkY2FlM2EwMjZjODgifQ=="/>
  </w:docVars>
  <w:rsids>
    <w:rsidRoot w:val="52CD64C3"/>
    <w:rsid w:val="52C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2024-04-03T03:50:00Z</dcterms:created>
  <dc:creator>WPS_1611279924</dc:creator>
  <cp:lastModifiedBy>WPS_1611279924</cp:lastModifiedBy>
  <dcterms:modified xsi:type="dcterms:W3CDTF">2024-04-03T03:51:19Z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4DB5EB4062664A65A529BCF6084F1F95_11</vt:lpwstr>
  </property>
</Properties>
</file>